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23" w:rsidRDefault="009F5623" w:rsidP="00DE4296">
      <w:pPr>
        <w:rPr>
          <w:rFonts w:ascii="Informal Roman" w:hAnsi="Informal Roman"/>
          <w:sz w:val="56"/>
          <w:szCs w:val="56"/>
        </w:rPr>
      </w:pPr>
      <w:r w:rsidRPr="009F5623">
        <w:rPr>
          <w:rFonts w:ascii="Informal Roman" w:hAnsi="Informal Roman"/>
          <w:sz w:val="56"/>
          <w:szCs w:val="56"/>
        </w:rPr>
        <w:t>Newstead Terraces News</w:t>
      </w:r>
      <w:r>
        <w:rPr>
          <w:rFonts w:ascii="Informal Roman" w:hAnsi="Informal Roman"/>
          <w:sz w:val="56"/>
          <w:szCs w:val="56"/>
        </w:rPr>
        <w:t xml:space="preserve"> </w:t>
      </w:r>
    </w:p>
    <w:p w:rsidR="008A3EC2" w:rsidRDefault="009F5623" w:rsidP="008A3EC2">
      <w:pPr>
        <w:rPr>
          <w:rFonts w:ascii="Informal Roman" w:hAnsi="Informal Roman"/>
          <w:sz w:val="56"/>
          <w:szCs w:val="56"/>
        </w:rPr>
      </w:pPr>
      <w:r>
        <w:rPr>
          <w:rFonts w:ascii="Informal Roman" w:hAnsi="Informal Roman"/>
          <w:sz w:val="56"/>
          <w:szCs w:val="56"/>
        </w:rPr>
        <w:t xml:space="preserve">        </w:t>
      </w:r>
      <w:r w:rsidR="008D365D">
        <w:rPr>
          <w:rFonts w:ascii="Informal Roman" w:hAnsi="Informal Roman"/>
          <w:sz w:val="56"/>
          <w:szCs w:val="56"/>
        </w:rPr>
        <w:t>June</w:t>
      </w:r>
      <w:r w:rsidR="008A3EC2">
        <w:rPr>
          <w:rFonts w:ascii="Informal Roman" w:hAnsi="Informal Roman"/>
          <w:sz w:val="56"/>
          <w:szCs w:val="56"/>
        </w:rPr>
        <w:t xml:space="preserve"> 2015</w:t>
      </w:r>
    </w:p>
    <w:p w:rsidR="00CC49B8" w:rsidRPr="00B47CBF" w:rsidRDefault="00B12A02" w:rsidP="00B47CBF">
      <w:pPr>
        <w:jc w:val="both"/>
        <w:rPr>
          <w:rFonts w:asciiTheme="minorHAnsi" w:hAnsiTheme="minorHAnsi" w:cs="Arial"/>
          <w:bCs/>
          <w:color w:val="595959"/>
          <w:sz w:val="20"/>
          <w:szCs w:val="20"/>
          <w:lang w:eastAsia="en-AU"/>
        </w:rPr>
      </w:pPr>
      <w:r w:rsidRPr="00B47CBF">
        <w:rPr>
          <w:rFonts w:asciiTheme="minorHAnsi" w:hAnsiTheme="minorHAnsi" w:cs="Arial"/>
          <w:bCs/>
          <w:color w:val="595959"/>
          <w:sz w:val="20"/>
          <w:szCs w:val="20"/>
          <w:lang w:eastAsia="en-AU"/>
        </w:rPr>
        <w:t>Hello everyone.</w:t>
      </w:r>
    </w:p>
    <w:p w:rsidR="00721BBE" w:rsidRDefault="00721BBE" w:rsidP="00E653B7">
      <w:pPr>
        <w:jc w:val="both"/>
        <w:rPr>
          <w:rFonts w:ascii="Arial" w:hAnsi="Arial" w:cs="Arial"/>
          <w:bCs/>
          <w:color w:val="595959"/>
          <w:sz w:val="18"/>
          <w:szCs w:val="18"/>
          <w:lang w:eastAsia="en-AU"/>
        </w:rPr>
      </w:pPr>
      <w:r>
        <w:rPr>
          <w:rFonts w:ascii="Arial" w:hAnsi="Arial" w:cs="Arial"/>
          <w:bCs/>
          <w:color w:val="595959"/>
          <w:sz w:val="18"/>
          <w:szCs w:val="18"/>
          <w:lang w:eastAsia="en-AU"/>
        </w:rPr>
        <w:t>The work on the garden bed outside U04 and the lift stairwell has now been completed.  The drainage issues in the garden bed could not be solved without expensive rectification works, so a simpler and cheaper solution was to fill the bed with gravel and put the plants into pots that would have room for them to grow into yet keep their roots out of any damp.  The gravel will maximize any drainage.  You can see from the photo how the concept works.  This should keep our palms healthy and alive for many years to come.</w:t>
      </w:r>
      <w:r w:rsidR="00194477">
        <w:rPr>
          <w:rFonts w:ascii="Arial" w:hAnsi="Arial" w:cs="Arial"/>
          <w:bCs/>
          <w:color w:val="595959"/>
          <w:sz w:val="18"/>
          <w:szCs w:val="18"/>
          <w:lang w:eastAsia="en-AU"/>
        </w:rPr>
        <w:t xml:space="preserve"> The black pots have been covered by a more decorative larger stone. The finished look is very neat and tidy.</w:t>
      </w:r>
    </w:p>
    <w:p w:rsidR="00721BBE" w:rsidRPr="00194477" w:rsidRDefault="00721BBE" w:rsidP="00721BBE">
      <w:pPr>
        <w:jc w:val="both"/>
        <w:rPr>
          <w:rFonts w:ascii="Arial" w:hAnsi="Arial" w:cs="Arial"/>
          <w:b/>
          <w:bCs/>
          <w:color w:val="595959"/>
          <w:sz w:val="18"/>
          <w:szCs w:val="18"/>
          <w:lang w:eastAsia="en-AU"/>
        </w:rPr>
      </w:pPr>
      <w:r>
        <w:rPr>
          <w:rFonts w:ascii="Arial" w:hAnsi="Arial" w:cs="Arial"/>
          <w:bCs/>
          <w:noProof/>
          <w:color w:val="595959"/>
          <w:sz w:val="18"/>
          <w:szCs w:val="18"/>
          <w:lang w:eastAsia="en-AU"/>
        </w:rPr>
        <w:drawing>
          <wp:anchor distT="0" distB="0" distL="114300" distR="114300" simplePos="0" relativeHeight="251658240" behindDoc="0" locked="0" layoutInCell="1" allowOverlap="1">
            <wp:simplePos x="0" y="0"/>
            <wp:positionH relativeFrom="column">
              <wp:posOffset>-409575</wp:posOffset>
            </wp:positionH>
            <wp:positionV relativeFrom="paragraph">
              <wp:posOffset>422275</wp:posOffset>
            </wp:positionV>
            <wp:extent cx="3279140" cy="2458720"/>
            <wp:effectExtent l="0" t="889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ms.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3279140" cy="2458720"/>
                    </a:xfrm>
                    <a:prstGeom prst="rect">
                      <a:avLst/>
                    </a:prstGeom>
                  </pic:spPr>
                </pic:pic>
              </a:graphicData>
            </a:graphic>
          </wp:anchor>
        </w:drawing>
      </w:r>
      <w:r w:rsidRPr="00721BBE">
        <w:rPr>
          <w:rFonts w:ascii="Arial" w:hAnsi="Arial" w:cs="Arial"/>
          <w:bCs/>
          <w:color w:val="595959"/>
          <w:sz w:val="18"/>
          <w:szCs w:val="18"/>
          <w:lang w:eastAsia="en-AU"/>
        </w:rPr>
        <w:t xml:space="preserve"> </w:t>
      </w:r>
      <w:r w:rsidRPr="00194477">
        <w:rPr>
          <w:rFonts w:ascii="Arial" w:hAnsi="Arial" w:cs="Arial"/>
          <w:b/>
          <w:bCs/>
          <w:color w:val="595959"/>
          <w:sz w:val="18"/>
          <w:szCs w:val="18"/>
          <w:lang w:eastAsia="en-AU"/>
        </w:rPr>
        <w:t>Beautification Project update</w:t>
      </w:r>
    </w:p>
    <w:p w:rsidR="00721BBE" w:rsidRDefault="00721BBE" w:rsidP="00721BBE">
      <w:pPr>
        <w:jc w:val="both"/>
        <w:rPr>
          <w:rFonts w:ascii="Arial" w:hAnsi="Arial" w:cs="Arial"/>
          <w:bCs/>
          <w:color w:val="595959"/>
          <w:sz w:val="18"/>
          <w:szCs w:val="18"/>
          <w:lang w:eastAsia="en-AU"/>
        </w:rPr>
      </w:pPr>
      <w:r>
        <w:rPr>
          <w:rFonts w:ascii="Arial" w:hAnsi="Arial" w:cs="Arial"/>
          <w:bCs/>
          <w:color w:val="595959"/>
          <w:sz w:val="18"/>
          <w:szCs w:val="18"/>
          <w:lang w:eastAsia="en-AU"/>
        </w:rPr>
        <w:t>The special levies notice has been sent out</w:t>
      </w:r>
      <w:r w:rsidR="00194477">
        <w:rPr>
          <w:rFonts w:ascii="Arial" w:hAnsi="Arial" w:cs="Arial"/>
          <w:bCs/>
          <w:color w:val="595959"/>
          <w:sz w:val="18"/>
          <w:szCs w:val="18"/>
          <w:lang w:eastAsia="en-AU"/>
        </w:rPr>
        <w:t xml:space="preserve"> for the</w:t>
      </w:r>
      <w:r>
        <w:rPr>
          <w:rFonts w:ascii="Arial" w:hAnsi="Arial" w:cs="Arial"/>
          <w:bCs/>
          <w:color w:val="595959"/>
          <w:sz w:val="18"/>
          <w:szCs w:val="18"/>
          <w:lang w:eastAsia="en-AU"/>
        </w:rPr>
        <w:t xml:space="preserve"> for the deck beautification. As the AGM was postponed a month it was felt that more time should be given to everyone to gather the extra money together and therefore the date for the special levy payment has been extended to August.  Thank you to all of you whom have paid promptly.  This has enabled the committee to place the order for the furniture which is coming from overseas.  We expect to see some of the furniture to start arriving by the end of July and our new large umbrellas installed at the same time.   By the end of August it is anticipated that all the plants and pots will be in place.  I am meeting with the landscaper on Thursday 18</w:t>
      </w:r>
      <w:r w:rsidRPr="00001891">
        <w:rPr>
          <w:rFonts w:ascii="Arial" w:hAnsi="Arial" w:cs="Arial"/>
          <w:bCs/>
          <w:color w:val="595959"/>
          <w:sz w:val="18"/>
          <w:szCs w:val="18"/>
          <w:vertAlign w:val="superscript"/>
          <w:lang w:eastAsia="en-AU"/>
        </w:rPr>
        <w:t>th</w:t>
      </w:r>
      <w:r>
        <w:rPr>
          <w:rFonts w:ascii="Arial" w:hAnsi="Arial" w:cs="Arial"/>
          <w:bCs/>
          <w:color w:val="595959"/>
          <w:sz w:val="18"/>
          <w:szCs w:val="18"/>
          <w:vertAlign w:val="superscript"/>
          <w:lang w:eastAsia="en-AU"/>
        </w:rPr>
        <w:t xml:space="preserve"> </w:t>
      </w:r>
      <w:r>
        <w:rPr>
          <w:rFonts w:ascii="Arial" w:hAnsi="Arial" w:cs="Arial"/>
          <w:bCs/>
          <w:color w:val="595959"/>
          <w:sz w:val="18"/>
          <w:szCs w:val="18"/>
          <w:lang w:eastAsia="en-AU"/>
        </w:rPr>
        <w:t>June to finalize the plant and furniture placement.  I am sure you will all appreciate that the project was unable</w:t>
      </w:r>
      <w:r w:rsidR="00194477">
        <w:rPr>
          <w:rFonts w:ascii="Arial" w:hAnsi="Arial" w:cs="Arial"/>
          <w:bCs/>
          <w:color w:val="595959"/>
          <w:sz w:val="18"/>
          <w:szCs w:val="18"/>
          <w:lang w:eastAsia="en-AU"/>
        </w:rPr>
        <w:t xml:space="preserve"> to commence until the funds have</w:t>
      </w:r>
      <w:r>
        <w:rPr>
          <w:rFonts w:ascii="Arial" w:hAnsi="Arial" w:cs="Arial"/>
          <w:bCs/>
          <w:color w:val="595959"/>
          <w:sz w:val="18"/>
          <w:szCs w:val="18"/>
          <w:lang w:eastAsia="en-AU"/>
        </w:rPr>
        <w:t xml:space="preserve"> been collected.</w:t>
      </w:r>
    </w:p>
    <w:p w:rsidR="00721BBE" w:rsidRDefault="00721BBE" w:rsidP="00721BBE">
      <w:pPr>
        <w:jc w:val="both"/>
        <w:rPr>
          <w:rFonts w:ascii="Arial" w:hAnsi="Arial" w:cs="Arial"/>
          <w:bCs/>
          <w:color w:val="595959"/>
          <w:sz w:val="20"/>
          <w:szCs w:val="20"/>
          <w:lang w:eastAsia="en-AU"/>
        </w:rPr>
      </w:pPr>
      <w:r>
        <w:rPr>
          <w:rFonts w:ascii="Arial" w:hAnsi="Arial" w:cs="Arial"/>
          <w:bCs/>
          <w:color w:val="595959"/>
          <w:sz w:val="20"/>
          <w:szCs w:val="20"/>
          <w:lang w:eastAsia="en-AU"/>
        </w:rPr>
        <w:t>“</w:t>
      </w:r>
      <w:r w:rsidRPr="00194477">
        <w:rPr>
          <w:rFonts w:ascii="Arial" w:hAnsi="Arial" w:cs="Arial"/>
          <w:b/>
          <w:bCs/>
          <w:color w:val="595959"/>
          <w:sz w:val="20"/>
          <w:szCs w:val="20"/>
          <w:lang w:eastAsia="en-AU"/>
        </w:rPr>
        <w:t>The REIQ rental survey results</w:t>
      </w:r>
      <w:r w:rsidR="00194477" w:rsidRPr="00194477">
        <w:rPr>
          <w:rFonts w:ascii="Arial" w:hAnsi="Arial" w:cs="Arial"/>
          <w:b/>
          <w:bCs/>
          <w:color w:val="595959"/>
          <w:sz w:val="20"/>
          <w:szCs w:val="20"/>
          <w:lang w:eastAsia="en-AU"/>
        </w:rPr>
        <w:t>”</w:t>
      </w:r>
      <w:r w:rsidR="00194477">
        <w:rPr>
          <w:rFonts w:ascii="Arial" w:hAnsi="Arial" w:cs="Arial"/>
          <w:bCs/>
          <w:color w:val="595959"/>
          <w:sz w:val="20"/>
          <w:szCs w:val="20"/>
          <w:lang w:eastAsia="en-AU"/>
        </w:rPr>
        <w:t xml:space="preserve"> </w:t>
      </w:r>
      <w:r>
        <w:rPr>
          <w:rFonts w:ascii="Arial" w:hAnsi="Arial" w:cs="Arial"/>
          <w:bCs/>
          <w:color w:val="595959"/>
          <w:sz w:val="20"/>
          <w:szCs w:val="20"/>
          <w:lang w:eastAsia="en-AU"/>
        </w:rPr>
        <w:t>are out for the March 15 Quarter by Yvette Burton, REIQ research analyst.</w:t>
      </w:r>
    </w:p>
    <w:p w:rsidR="00721BBE" w:rsidRDefault="00721BBE" w:rsidP="00721BBE">
      <w:pPr>
        <w:jc w:val="both"/>
        <w:rPr>
          <w:rFonts w:ascii="Arial" w:hAnsi="Arial" w:cs="Arial"/>
          <w:bCs/>
          <w:i/>
          <w:color w:val="595959"/>
          <w:sz w:val="18"/>
          <w:szCs w:val="18"/>
          <w:lang w:eastAsia="en-AU"/>
        </w:rPr>
      </w:pPr>
      <w:r>
        <w:rPr>
          <w:rFonts w:ascii="Arial" w:hAnsi="Arial" w:cs="Arial"/>
          <w:bCs/>
          <w:i/>
          <w:color w:val="595959"/>
          <w:sz w:val="18"/>
          <w:szCs w:val="18"/>
          <w:lang w:eastAsia="en-AU"/>
        </w:rPr>
        <w:t xml:space="preserve">After the typical spike in vacancies over the new-year period, the inner city vacancy rate was down 0.6 percentage points to 3.1percent at the end of March.  </w:t>
      </w:r>
    </w:p>
    <w:p w:rsidR="00721BBE" w:rsidRDefault="00721BBE" w:rsidP="00721BBE">
      <w:pPr>
        <w:jc w:val="both"/>
        <w:rPr>
          <w:rFonts w:ascii="Arial" w:hAnsi="Arial" w:cs="Arial"/>
          <w:bCs/>
          <w:i/>
          <w:color w:val="595959"/>
          <w:sz w:val="18"/>
          <w:szCs w:val="18"/>
          <w:lang w:eastAsia="en-AU"/>
        </w:rPr>
      </w:pPr>
      <w:r>
        <w:rPr>
          <w:rFonts w:ascii="Arial" w:hAnsi="Arial" w:cs="Arial"/>
          <w:bCs/>
          <w:i/>
          <w:color w:val="595959"/>
          <w:sz w:val="18"/>
          <w:szCs w:val="18"/>
          <w:lang w:eastAsia="en-AU"/>
        </w:rPr>
        <w:t>It should be noted however that he REIQ’s inner city figure does not yet capture the new stock coming onto the market.  According to local agents, the true vacancy level is much higher.</w:t>
      </w:r>
    </w:p>
    <w:p w:rsidR="00721BBE" w:rsidRDefault="00721BBE" w:rsidP="00721BBE">
      <w:pPr>
        <w:jc w:val="both"/>
        <w:rPr>
          <w:rFonts w:ascii="Arial" w:hAnsi="Arial" w:cs="Arial"/>
          <w:bCs/>
          <w:i/>
          <w:color w:val="595959"/>
          <w:sz w:val="18"/>
          <w:szCs w:val="18"/>
          <w:lang w:eastAsia="en-AU"/>
        </w:rPr>
      </w:pPr>
      <w:r>
        <w:rPr>
          <w:rFonts w:ascii="Arial" w:hAnsi="Arial" w:cs="Arial"/>
          <w:bCs/>
          <w:i/>
          <w:color w:val="595959"/>
          <w:sz w:val="18"/>
          <w:szCs w:val="18"/>
          <w:lang w:eastAsia="en-AU"/>
        </w:rPr>
        <w:t xml:space="preserve">Analysis of dwelling counts from </w:t>
      </w:r>
      <w:proofErr w:type="spellStart"/>
      <w:r>
        <w:rPr>
          <w:rFonts w:ascii="Arial" w:hAnsi="Arial" w:cs="Arial"/>
          <w:bCs/>
          <w:i/>
          <w:color w:val="595959"/>
          <w:sz w:val="18"/>
          <w:szCs w:val="18"/>
          <w:lang w:eastAsia="en-AU"/>
        </w:rPr>
        <w:t>CoreLogic</w:t>
      </w:r>
      <w:proofErr w:type="spellEnd"/>
      <w:r>
        <w:rPr>
          <w:rFonts w:ascii="Arial" w:hAnsi="Arial" w:cs="Arial"/>
          <w:bCs/>
          <w:i/>
          <w:color w:val="595959"/>
          <w:sz w:val="18"/>
          <w:szCs w:val="18"/>
          <w:lang w:eastAsia="en-AU"/>
        </w:rPr>
        <w:t xml:space="preserve"> RP data, the inner city unit market over 2014 saw an approximate increase of 4,400 new units compared with 2013. In comparison, the number of bonds held by the RTA had increased just shy of 4000 bonds, which indicates the trend in tenant demand is relatively in line with supply levels, for the time being.</w:t>
      </w:r>
    </w:p>
    <w:p w:rsidR="00721BBE" w:rsidRDefault="00721BBE" w:rsidP="00721BBE">
      <w:pPr>
        <w:jc w:val="both"/>
        <w:rPr>
          <w:rFonts w:ascii="Arial" w:hAnsi="Arial" w:cs="Arial"/>
          <w:bCs/>
          <w:i/>
          <w:color w:val="595959"/>
          <w:sz w:val="18"/>
          <w:szCs w:val="18"/>
          <w:lang w:eastAsia="en-AU"/>
        </w:rPr>
      </w:pPr>
      <w:r>
        <w:rPr>
          <w:rFonts w:ascii="Arial" w:hAnsi="Arial" w:cs="Arial"/>
          <w:bCs/>
          <w:i/>
          <w:color w:val="595959"/>
          <w:sz w:val="18"/>
          <w:szCs w:val="18"/>
          <w:lang w:eastAsia="en-AU"/>
        </w:rPr>
        <w:t>While figures are approximates only, it is clear according to the local agents that there is an oversupply of stock in the inner city, and more is yet to come online. As a result many investors are giving rental incentives such as rent free periods as well as reducing the weekly rent in order to attract and maintain tenancies.  Investors that are willing to do this during this period of oversupply are said to be achieving minimal vacancy periods, whilst those who aren’t responding to the market are seeing longer vacancy periods.</w:t>
      </w:r>
    </w:p>
    <w:p w:rsidR="00721BBE" w:rsidRDefault="00721BBE" w:rsidP="00721BBE">
      <w:pPr>
        <w:jc w:val="both"/>
        <w:rPr>
          <w:rFonts w:ascii="Arial" w:hAnsi="Arial" w:cs="Arial"/>
          <w:bCs/>
          <w:i/>
          <w:color w:val="595959"/>
          <w:sz w:val="18"/>
          <w:szCs w:val="18"/>
          <w:lang w:eastAsia="en-AU"/>
        </w:rPr>
      </w:pPr>
      <w:r>
        <w:rPr>
          <w:rFonts w:ascii="Arial" w:hAnsi="Arial" w:cs="Arial"/>
          <w:bCs/>
          <w:i/>
          <w:color w:val="595959"/>
          <w:sz w:val="18"/>
          <w:szCs w:val="18"/>
          <w:lang w:eastAsia="en-AU"/>
        </w:rPr>
        <w:t>Rental demand is said to be further dampened by tenants either making the move to the outer Brisbane suburbs in search of more affordable rentals or are buying property further out at the same weekly cost of renting in the inner city.</w:t>
      </w:r>
    </w:p>
    <w:p w:rsidR="00721BBE" w:rsidRDefault="00721BBE" w:rsidP="00721BBE">
      <w:pPr>
        <w:jc w:val="both"/>
        <w:rPr>
          <w:rFonts w:ascii="Arial" w:hAnsi="Arial" w:cs="Arial"/>
          <w:bCs/>
          <w:color w:val="595959"/>
          <w:sz w:val="18"/>
          <w:szCs w:val="18"/>
          <w:lang w:eastAsia="en-AU"/>
        </w:rPr>
      </w:pPr>
      <w:r>
        <w:rPr>
          <w:rFonts w:ascii="Arial" w:hAnsi="Arial" w:cs="Arial"/>
          <w:bCs/>
          <w:color w:val="595959"/>
          <w:sz w:val="18"/>
          <w:szCs w:val="18"/>
          <w:lang w:eastAsia="en-AU"/>
        </w:rPr>
        <w:t>My personal experience</w:t>
      </w:r>
      <w:r w:rsidR="00194477">
        <w:rPr>
          <w:rFonts w:ascii="Arial" w:hAnsi="Arial" w:cs="Arial"/>
          <w:bCs/>
          <w:color w:val="595959"/>
          <w:sz w:val="18"/>
          <w:szCs w:val="18"/>
          <w:lang w:eastAsia="en-AU"/>
        </w:rPr>
        <w:t>s March to June, are that a</w:t>
      </w:r>
      <w:r>
        <w:rPr>
          <w:rFonts w:ascii="Arial" w:hAnsi="Arial" w:cs="Arial"/>
          <w:bCs/>
          <w:color w:val="595959"/>
          <w:sz w:val="18"/>
          <w:szCs w:val="18"/>
          <w:lang w:eastAsia="en-AU"/>
        </w:rPr>
        <w:t>t Newstead Terraces, we are seeing some increased vacancy times, but we are still maintaining our rental returns.  I am still achieving $680 a week as new minimal rentals with up to 2 weeks vacancy.</w:t>
      </w:r>
      <w:r w:rsidR="00194477">
        <w:rPr>
          <w:rFonts w:ascii="Arial" w:hAnsi="Arial" w:cs="Arial"/>
          <w:bCs/>
          <w:color w:val="595959"/>
          <w:sz w:val="18"/>
          <w:szCs w:val="18"/>
          <w:lang w:eastAsia="en-AU"/>
        </w:rPr>
        <w:t xml:space="preserve">  </w:t>
      </w:r>
      <w:r>
        <w:rPr>
          <w:rFonts w:ascii="Arial" w:hAnsi="Arial" w:cs="Arial"/>
          <w:bCs/>
          <w:color w:val="595959"/>
          <w:sz w:val="18"/>
          <w:szCs w:val="18"/>
          <w:lang w:eastAsia="en-AU"/>
        </w:rPr>
        <w:t>We have not yet started to really experience the impact of the construction next door.  It is difficult to predict how much impact it is going to have on our rental returns.  At this point we have seen several leases not renewed with tenants moving out</w:t>
      </w:r>
      <w:r w:rsidR="00194477">
        <w:rPr>
          <w:rFonts w:ascii="Arial" w:hAnsi="Arial" w:cs="Arial"/>
          <w:bCs/>
          <w:color w:val="595959"/>
          <w:sz w:val="18"/>
          <w:szCs w:val="18"/>
          <w:lang w:eastAsia="en-AU"/>
        </w:rPr>
        <w:t xml:space="preserve"> before the construction begins, blaming </w:t>
      </w:r>
      <w:r>
        <w:rPr>
          <w:rFonts w:ascii="Arial" w:hAnsi="Arial" w:cs="Arial"/>
          <w:bCs/>
          <w:color w:val="595959"/>
          <w:sz w:val="18"/>
          <w:szCs w:val="18"/>
          <w:lang w:eastAsia="en-AU"/>
        </w:rPr>
        <w:t>the imminent noise disturbance as the cause for their departure.</w:t>
      </w:r>
    </w:p>
    <w:p w:rsidR="00194477" w:rsidRDefault="00194477" w:rsidP="00721BBE">
      <w:pPr>
        <w:jc w:val="both"/>
        <w:rPr>
          <w:rFonts w:ascii="Arial" w:hAnsi="Arial" w:cs="Arial"/>
          <w:bCs/>
          <w:color w:val="595959"/>
          <w:sz w:val="18"/>
          <w:szCs w:val="18"/>
          <w:lang w:eastAsia="en-AU"/>
        </w:rPr>
      </w:pPr>
    </w:p>
    <w:p w:rsidR="00194477" w:rsidRDefault="00194477" w:rsidP="00721BBE">
      <w:pPr>
        <w:jc w:val="both"/>
        <w:rPr>
          <w:rFonts w:ascii="Arial" w:hAnsi="Arial" w:cs="Arial"/>
          <w:bCs/>
          <w:color w:val="595959"/>
          <w:sz w:val="18"/>
          <w:szCs w:val="18"/>
          <w:lang w:eastAsia="en-AU"/>
        </w:rPr>
      </w:pPr>
    </w:p>
    <w:p w:rsidR="00194477" w:rsidRDefault="00194477" w:rsidP="00721BBE">
      <w:pPr>
        <w:jc w:val="both"/>
        <w:rPr>
          <w:rFonts w:ascii="Arial" w:hAnsi="Arial" w:cs="Arial"/>
          <w:bCs/>
          <w:color w:val="595959"/>
          <w:sz w:val="18"/>
          <w:szCs w:val="18"/>
          <w:lang w:eastAsia="en-AU"/>
        </w:rPr>
      </w:pPr>
    </w:p>
    <w:p w:rsidR="00194477" w:rsidRDefault="00194477" w:rsidP="00721BBE">
      <w:pPr>
        <w:jc w:val="both"/>
        <w:rPr>
          <w:rFonts w:ascii="Arial" w:hAnsi="Arial" w:cs="Arial"/>
          <w:bCs/>
          <w:color w:val="595959"/>
          <w:sz w:val="18"/>
          <w:szCs w:val="18"/>
          <w:lang w:eastAsia="en-AU"/>
        </w:rPr>
      </w:pPr>
    </w:p>
    <w:p w:rsidR="00194477" w:rsidRDefault="00194477" w:rsidP="00721BBE">
      <w:pPr>
        <w:jc w:val="both"/>
        <w:rPr>
          <w:rFonts w:ascii="Arial" w:hAnsi="Arial" w:cs="Arial"/>
          <w:bCs/>
          <w:color w:val="595959"/>
          <w:sz w:val="18"/>
          <w:szCs w:val="18"/>
          <w:lang w:eastAsia="en-AU"/>
        </w:rPr>
      </w:pPr>
    </w:p>
    <w:p w:rsidR="00194477" w:rsidRPr="004B127C" w:rsidRDefault="004B127C" w:rsidP="00721BBE">
      <w:pPr>
        <w:jc w:val="both"/>
        <w:rPr>
          <w:rFonts w:ascii="Arial" w:hAnsi="Arial" w:cs="Arial"/>
          <w:b/>
          <w:bCs/>
          <w:color w:val="595959"/>
          <w:sz w:val="18"/>
          <w:szCs w:val="18"/>
          <w:lang w:eastAsia="en-AU"/>
        </w:rPr>
      </w:pPr>
      <w:r w:rsidRPr="004B127C">
        <w:rPr>
          <w:rFonts w:ascii="Arial" w:hAnsi="Arial" w:cs="Arial"/>
          <w:b/>
          <w:bCs/>
          <w:color w:val="595959"/>
          <w:sz w:val="18"/>
          <w:szCs w:val="18"/>
          <w:lang w:eastAsia="en-AU"/>
        </w:rPr>
        <w:t>New Work in the Complex</w:t>
      </w:r>
      <w:r>
        <w:rPr>
          <w:rFonts w:ascii="Arial" w:hAnsi="Arial" w:cs="Arial"/>
          <w:b/>
          <w:bCs/>
          <w:color w:val="595959"/>
          <w:sz w:val="18"/>
          <w:szCs w:val="18"/>
          <w:lang w:eastAsia="en-AU"/>
        </w:rPr>
        <w:t xml:space="preserve"> this Month.</w:t>
      </w:r>
    </w:p>
    <w:p w:rsidR="00194477" w:rsidRDefault="00194477" w:rsidP="00721BBE">
      <w:pPr>
        <w:jc w:val="both"/>
        <w:rPr>
          <w:rFonts w:ascii="Arial" w:hAnsi="Arial" w:cs="Arial"/>
          <w:bCs/>
          <w:color w:val="595959"/>
          <w:sz w:val="18"/>
          <w:szCs w:val="18"/>
          <w:lang w:eastAsia="en-AU"/>
        </w:rPr>
      </w:pPr>
      <w:r>
        <w:rPr>
          <w:rFonts w:ascii="Arial" w:hAnsi="Arial" w:cs="Arial"/>
          <w:bCs/>
          <w:color w:val="595959"/>
          <w:sz w:val="18"/>
          <w:szCs w:val="18"/>
          <w:lang w:eastAsia="en-AU"/>
        </w:rPr>
        <w:t>Work continues in the complex replacing rotten timbers in the pergola’s and pool room doors, and the Sauna is next on the list.   The developers</w:t>
      </w:r>
      <w:r w:rsidR="008E0601">
        <w:rPr>
          <w:rFonts w:ascii="Arial" w:hAnsi="Arial" w:cs="Arial"/>
          <w:bCs/>
          <w:color w:val="595959"/>
          <w:sz w:val="18"/>
          <w:szCs w:val="18"/>
          <w:lang w:eastAsia="en-AU"/>
        </w:rPr>
        <w:t xml:space="preserve"> in many cases</w:t>
      </w:r>
      <w:r>
        <w:rPr>
          <w:rFonts w:ascii="Arial" w:hAnsi="Arial" w:cs="Arial"/>
          <w:bCs/>
          <w:color w:val="595959"/>
          <w:sz w:val="18"/>
          <w:szCs w:val="18"/>
          <w:lang w:eastAsia="en-AU"/>
        </w:rPr>
        <w:t xml:space="preserve"> used a soft pine wood in many outdoor instillations, sometimes not even painting the top of the battens. This has left them exposed to the weather and overtime rot has set in.</w:t>
      </w:r>
      <w:r w:rsidR="008E0601">
        <w:rPr>
          <w:rFonts w:ascii="Arial" w:hAnsi="Arial" w:cs="Arial"/>
          <w:bCs/>
          <w:color w:val="595959"/>
          <w:sz w:val="18"/>
          <w:szCs w:val="18"/>
          <w:lang w:eastAsia="en-AU"/>
        </w:rPr>
        <w:t xml:space="preserve">  An example for your information is in the photo below.</w:t>
      </w:r>
    </w:p>
    <w:p w:rsidR="008D365D" w:rsidRDefault="00194477" w:rsidP="00E653B7">
      <w:pPr>
        <w:jc w:val="both"/>
        <w:rPr>
          <w:rFonts w:ascii="Arial" w:hAnsi="Arial" w:cs="Arial"/>
          <w:bCs/>
          <w:i/>
          <w:color w:val="595959"/>
          <w:sz w:val="18"/>
          <w:szCs w:val="18"/>
          <w:lang w:eastAsia="en-AU"/>
        </w:rPr>
      </w:pPr>
      <w:r>
        <w:rPr>
          <w:noProof/>
          <w:lang w:eastAsia="en-AU"/>
        </w:rPr>
        <w:drawing>
          <wp:inline distT="0" distB="0" distL="0" distR="0">
            <wp:extent cx="6210935" cy="3496660"/>
            <wp:effectExtent l="0" t="0" r="0" b="8890"/>
            <wp:docPr id="3" name="Picture 3" descr="C:\Users\newstead\AppData\Local\Microsoft\Windows\INetCache\Content.Word\20150525_11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tead\AppData\Local\Microsoft\Windows\INetCache\Content.Word\20150525_1131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3496660"/>
                    </a:xfrm>
                    <a:prstGeom prst="rect">
                      <a:avLst/>
                    </a:prstGeom>
                    <a:noFill/>
                    <a:ln>
                      <a:noFill/>
                    </a:ln>
                  </pic:spPr>
                </pic:pic>
              </a:graphicData>
            </a:graphic>
          </wp:inline>
        </w:drawing>
      </w:r>
    </w:p>
    <w:p w:rsidR="00FE4E64" w:rsidRDefault="00FE4E64" w:rsidP="00E653B7">
      <w:pPr>
        <w:jc w:val="both"/>
        <w:rPr>
          <w:rFonts w:ascii="Arial" w:hAnsi="Arial" w:cs="Arial"/>
          <w:bCs/>
          <w:i/>
          <w:color w:val="595959"/>
          <w:sz w:val="18"/>
          <w:szCs w:val="18"/>
          <w:lang w:eastAsia="en-AU"/>
        </w:rPr>
      </w:pPr>
    </w:p>
    <w:p w:rsidR="008E0601" w:rsidRDefault="008E0601" w:rsidP="00E653B7">
      <w:pPr>
        <w:jc w:val="both"/>
        <w:rPr>
          <w:rFonts w:ascii="Arial" w:hAnsi="Arial" w:cs="Arial"/>
          <w:bCs/>
          <w:i/>
          <w:color w:val="595959"/>
          <w:sz w:val="18"/>
          <w:szCs w:val="18"/>
          <w:lang w:eastAsia="en-AU"/>
        </w:rPr>
      </w:pPr>
      <w:r>
        <w:rPr>
          <w:rFonts w:ascii="Arial" w:hAnsi="Arial" w:cs="Arial"/>
          <w:bCs/>
          <w:i/>
          <w:color w:val="595959"/>
          <w:sz w:val="18"/>
          <w:szCs w:val="18"/>
          <w:lang w:eastAsia="en-AU"/>
        </w:rPr>
        <w:t>Sales in the new complex next door have progressed faster than the developers had hoped for, which means that they are on track to start work on the site in October.   The prices that they are achieving for their product are higher than what we are experiencing for ours.  This bodes well for the values of our properties and the value of the area.  It is all good news for our investments in Newstead Terraces.  We are in a booming area of Brisbane.</w:t>
      </w:r>
    </w:p>
    <w:p w:rsidR="00FE4E64" w:rsidRPr="004B127C" w:rsidRDefault="00FE4E64" w:rsidP="00E653B7">
      <w:pPr>
        <w:jc w:val="both"/>
        <w:rPr>
          <w:rFonts w:ascii="Arial" w:hAnsi="Arial" w:cs="Arial"/>
          <w:b/>
          <w:bCs/>
          <w:i/>
          <w:color w:val="595959"/>
          <w:sz w:val="18"/>
          <w:szCs w:val="18"/>
          <w:lang w:eastAsia="en-AU"/>
        </w:rPr>
      </w:pPr>
      <w:proofErr w:type="spellStart"/>
      <w:r w:rsidRPr="004B127C">
        <w:rPr>
          <w:rFonts w:ascii="Arial" w:hAnsi="Arial" w:cs="Arial"/>
          <w:b/>
          <w:bCs/>
          <w:i/>
          <w:color w:val="595959"/>
          <w:sz w:val="18"/>
          <w:szCs w:val="18"/>
          <w:lang w:eastAsia="en-AU"/>
        </w:rPr>
        <w:t>Vocus</w:t>
      </w:r>
      <w:proofErr w:type="spellEnd"/>
      <w:r w:rsidRPr="004B127C">
        <w:rPr>
          <w:rFonts w:ascii="Arial" w:hAnsi="Arial" w:cs="Arial"/>
          <w:b/>
          <w:bCs/>
          <w:i/>
          <w:color w:val="595959"/>
          <w:sz w:val="18"/>
          <w:szCs w:val="18"/>
          <w:lang w:eastAsia="en-AU"/>
        </w:rPr>
        <w:t xml:space="preserve"> Communications</w:t>
      </w:r>
      <w:r w:rsidR="004B127C" w:rsidRPr="004B127C">
        <w:rPr>
          <w:rFonts w:ascii="Arial" w:hAnsi="Arial" w:cs="Arial"/>
          <w:b/>
          <w:bCs/>
          <w:i/>
          <w:color w:val="595959"/>
          <w:sz w:val="18"/>
          <w:szCs w:val="18"/>
          <w:lang w:eastAsia="en-AU"/>
        </w:rPr>
        <w:t xml:space="preserve"> are</w:t>
      </w:r>
      <w:r w:rsidRPr="004B127C">
        <w:rPr>
          <w:rFonts w:ascii="Arial" w:hAnsi="Arial" w:cs="Arial"/>
          <w:b/>
          <w:bCs/>
          <w:i/>
          <w:color w:val="595959"/>
          <w:sz w:val="18"/>
          <w:szCs w:val="18"/>
          <w:lang w:eastAsia="en-AU"/>
        </w:rPr>
        <w:t xml:space="preserve"> working in the neighbourhood.</w:t>
      </w:r>
    </w:p>
    <w:p w:rsidR="00FE4E64" w:rsidRDefault="00FE4E64" w:rsidP="00E653B7">
      <w:pPr>
        <w:jc w:val="both"/>
        <w:rPr>
          <w:rFonts w:ascii="Arial" w:hAnsi="Arial" w:cs="Arial"/>
          <w:bCs/>
          <w:color w:val="595959"/>
          <w:sz w:val="18"/>
          <w:szCs w:val="18"/>
          <w:lang w:eastAsia="en-AU"/>
        </w:rPr>
      </w:pPr>
      <w:r w:rsidRPr="00FE4E64">
        <w:rPr>
          <w:rFonts w:ascii="Arial" w:hAnsi="Arial" w:cs="Arial"/>
          <w:bCs/>
          <w:color w:val="595959"/>
          <w:sz w:val="18"/>
          <w:szCs w:val="18"/>
          <w:lang w:eastAsia="en-AU"/>
        </w:rPr>
        <w:t xml:space="preserve">You may notice </w:t>
      </w:r>
      <w:proofErr w:type="spellStart"/>
      <w:r w:rsidRPr="00FE4E64">
        <w:rPr>
          <w:rFonts w:ascii="Arial" w:hAnsi="Arial" w:cs="Arial"/>
          <w:bCs/>
          <w:color w:val="595959"/>
          <w:sz w:val="18"/>
          <w:szCs w:val="18"/>
          <w:lang w:eastAsia="en-AU"/>
        </w:rPr>
        <w:t>Vocus</w:t>
      </w:r>
      <w:proofErr w:type="spellEnd"/>
      <w:r w:rsidRPr="00FE4E64">
        <w:rPr>
          <w:rFonts w:ascii="Arial" w:hAnsi="Arial" w:cs="Arial"/>
          <w:bCs/>
          <w:color w:val="595959"/>
          <w:sz w:val="18"/>
          <w:szCs w:val="18"/>
          <w:lang w:eastAsia="en-AU"/>
        </w:rPr>
        <w:t xml:space="preserve"> Staff and its </w:t>
      </w:r>
      <w:r>
        <w:rPr>
          <w:rFonts w:ascii="Arial" w:hAnsi="Arial" w:cs="Arial"/>
          <w:bCs/>
          <w:color w:val="595959"/>
          <w:sz w:val="18"/>
          <w:szCs w:val="18"/>
          <w:lang w:eastAsia="en-AU"/>
        </w:rPr>
        <w:t xml:space="preserve">accredited contractors upgrading its communications network in the area over the next few weeks.  This is part of an ongoing program to provide superior facilities to their customers.  During this period </w:t>
      </w:r>
      <w:proofErr w:type="spellStart"/>
      <w:r>
        <w:rPr>
          <w:rFonts w:ascii="Arial" w:hAnsi="Arial" w:cs="Arial"/>
          <w:bCs/>
          <w:color w:val="595959"/>
          <w:sz w:val="18"/>
          <w:szCs w:val="18"/>
          <w:lang w:eastAsia="en-AU"/>
        </w:rPr>
        <w:t>Vocus</w:t>
      </w:r>
      <w:proofErr w:type="spellEnd"/>
      <w:r>
        <w:rPr>
          <w:rFonts w:ascii="Arial" w:hAnsi="Arial" w:cs="Arial"/>
          <w:bCs/>
          <w:color w:val="595959"/>
          <w:sz w:val="18"/>
          <w:szCs w:val="18"/>
          <w:lang w:eastAsia="en-AU"/>
        </w:rPr>
        <w:t xml:space="preserve"> will be excavating/boring under the footpath in front of our property. </w:t>
      </w:r>
    </w:p>
    <w:p w:rsidR="00FE4E64" w:rsidRPr="00FE4E64" w:rsidRDefault="00FE4E64" w:rsidP="00E653B7">
      <w:pPr>
        <w:jc w:val="both"/>
        <w:rPr>
          <w:rFonts w:ascii="Arial" w:hAnsi="Arial" w:cs="Arial"/>
          <w:bCs/>
          <w:color w:val="595959"/>
          <w:sz w:val="18"/>
          <w:szCs w:val="18"/>
          <w:lang w:eastAsia="en-AU"/>
        </w:rPr>
      </w:pPr>
      <w:r>
        <w:rPr>
          <w:rFonts w:ascii="Arial" w:hAnsi="Arial" w:cs="Arial"/>
          <w:bCs/>
          <w:color w:val="595959"/>
          <w:sz w:val="18"/>
          <w:szCs w:val="18"/>
          <w:lang w:eastAsia="en-AU"/>
        </w:rPr>
        <w:t>Please be assured that any physical disturbance to the area outside our building will be fully restored at the end of the project to council’s specifications.</w:t>
      </w:r>
      <w:r w:rsidR="00E927A8">
        <w:rPr>
          <w:rFonts w:ascii="Arial" w:hAnsi="Arial" w:cs="Arial"/>
          <w:bCs/>
          <w:color w:val="595959"/>
          <w:sz w:val="18"/>
          <w:szCs w:val="18"/>
          <w:lang w:eastAsia="en-AU"/>
        </w:rPr>
        <w:t xml:space="preserve">  </w:t>
      </w:r>
    </w:p>
    <w:p w:rsidR="008E0601" w:rsidRDefault="007C12F9" w:rsidP="00E653B7">
      <w:pPr>
        <w:jc w:val="both"/>
        <w:rPr>
          <w:rFonts w:ascii="Arial" w:hAnsi="Arial" w:cs="Arial"/>
          <w:bCs/>
          <w:i/>
          <w:color w:val="595959"/>
          <w:sz w:val="18"/>
          <w:szCs w:val="18"/>
          <w:lang w:eastAsia="en-AU"/>
        </w:rPr>
      </w:pPr>
      <w:r>
        <w:rPr>
          <w:rFonts w:ascii="Arial" w:hAnsi="Arial" w:cs="Arial"/>
          <w:bCs/>
          <w:i/>
          <w:color w:val="595959"/>
          <w:sz w:val="18"/>
          <w:szCs w:val="18"/>
          <w:lang w:eastAsia="en-AU"/>
        </w:rPr>
        <w:t>HAVE YOU WORKED OUT IN THE GYM WITH THE NEW TV?  Go have a look, the treadmill will be less dreary now.</w:t>
      </w:r>
    </w:p>
    <w:p w:rsidR="008E0601" w:rsidRDefault="008E0601" w:rsidP="00E653B7">
      <w:pPr>
        <w:jc w:val="both"/>
        <w:rPr>
          <w:rFonts w:ascii="Arial" w:hAnsi="Arial" w:cs="Arial"/>
          <w:bCs/>
          <w:i/>
          <w:color w:val="595959"/>
          <w:sz w:val="18"/>
          <w:szCs w:val="18"/>
          <w:lang w:eastAsia="en-AU"/>
        </w:rPr>
      </w:pPr>
      <w:r>
        <w:rPr>
          <w:rFonts w:ascii="Arial" w:hAnsi="Arial" w:cs="Arial"/>
          <w:bCs/>
          <w:i/>
          <w:color w:val="595959"/>
          <w:sz w:val="18"/>
          <w:szCs w:val="18"/>
          <w:lang w:eastAsia="en-AU"/>
        </w:rPr>
        <w:t>Wishing you all a great END of Financial Year, with smooth sailing through the data entry and tax returns.</w:t>
      </w:r>
    </w:p>
    <w:p w:rsidR="008E0601" w:rsidRDefault="008E0601" w:rsidP="00E653B7">
      <w:pPr>
        <w:jc w:val="both"/>
        <w:rPr>
          <w:rFonts w:ascii="Arial" w:hAnsi="Arial" w:cs="Arial"/>
          <w:bCs/>
          <w:i/>
          <w:color w:val="595959"/>
          <w:sz w:val="18"/>
          <w:szCs w:val="18"/>
          <w:lang w:eastAsia="en-AU"/>
        </w:rPr>
      </w:pPr>
    </w:p>
    <w:p w:rsidR="00E927A8" w:rsidRDefault="008E0601" w:rsidP="00E653B7">
      <w:pPr>
        <w:jc w:val="both"/>
        <w:rPr>
          <w:rFonts w:ascii="Arial" w:hAnsi="Arial" w:cs="Arial"/>
          <w:bCs/>
          <w:i/>
          <w:color w:val="595959"/>
          <w:sz w:val="18"/>
          <w:szCs w:val="18"/>
          <w:lang w:eastAsia="en-AU"/>
        </w:rPr>
      </w:pPr>
      <w:r>
        <w:rPr>
          <w:rFonts w:ascii="Arial" w:hAnsi="Arial" w:cs="Arial"/>
          <w:bCs/>
          <w:i/>
          <w:color w:val="595959"/>
          <w:sz w:val="18"/>
          <w:szCs w:val="18"/>
          <w:lang w:eastAsia="en-AU"/>
        </w:rPr>
        <w:t>G</w:t>
      </w:r>
      <w:bookmarkStart w:id="0" w:name="_GoBack"/>
      <w:bookmarkEnd w:id="0"/>
    </w:p>
    <w:p w:rsidR="00E927A8" w:rsidRPr="008D365D" w:rsidRDefault="00E927A8" w:rsidP="00E653B7">
      <w:pPr>
        <w:jc w:val="both"/>
        <w:rPr>
          <w:rFonts w:ascii="Arial" w:hAnsi="Arial" w:cs="Arial"/>
          <w:bCs/>
          <w:i/>
          <w:color w:val="595959"/>
          <w:sz w:val="18"/>
          <w:szCs w:val="18"/>
          <w:lang w:eastAsia="en-AU"/>
        </w:rPr>
      </w:pPr>
      <w:r w:rsidRPr="00E927A8">
        <w:rPr>
          <w:rFonts w:ascii="Arial" w:hAnsi="Arial" w:cs="Arial"/>
          <w:bCs/>
          <w:i/>
          <w:noProof/>
          <w:color w:val="595959"/>
          <w:sz w:val="18"/>
          <w:szCs w:val="18"/>
          <w:lang w:eastAsia="en-AU"/>
        </w:rPr>
        <w:lastRenderedPageBreak/>
        <w:drawing>
          <wp:inline distT="0" distB="0" distL="0" distR="0">
            <wp:extent cx="3841200" cy="3189600"/>
            <wp:effectExtent l="2223" t="0" r="0" b="0"/>
            <wp:docPr id="10" name="Picture 10" descr="C:\Users\newstead\Picture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stead\Pictures\phot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841200" cy="3189600"/>
                    </a:xfrm>
                    <a:prstGeom prst="rect">
                      <a:avLst/>
                    </a:prstGeom>
                    <a:noFill/>
                    <a:ln>
                      <a:noFill/>
                    </a:ln>
                  </pic:spPr>
                </pic:pic>
              </a:graphicData>
            </a:graphic>
          </wp:inline>
        </w:drawing>
      </w:r>
      <w:r w:rsidRPr="00E927A8">
        <w:rPr>
          <w:rFonts w:ascii="Arial" w:hAnsi="Arial" w:cs="Arial"/>
          <w:bCs/>
          <w:i/>
          <w:color w:val="595959"/>
          <w:sz w:val="32"/>
          <w:szCs w:val="32"/>
          <w:lang w:eastAsia="en-AU"/>
        </w:rPr>
        <w:t>New TV in Gym.</w:t>
      </w:r>
      <w:r w:rsidRPr="00E927A8">
        <w:rPr>
          <w:rFonts w:ascii="Arial" w:hAnsi="Arial" w:cs="Arial"/>
          <w:bCs/>
          <w:i/>
          <w:noProof/>
          <w:color w:val="595959"/>
          <w:sz w:val="32"/>
          <w:szCs w:val="32"/>
          <w:lang w:eastAsia="en-AU"/>
        </w:rPr>
        <w:drawing>
          <wp:inline distT="0" distB="0" distL="0" distR="0">
            <wp:extent cx="4244400" cy="3182400"/>
            <wp:effectExtent l="0" t="2223" r="1588" b="1587"/>
            <wp:docPr id="9" name="Picture 9" descr="C:\Users\newstead\Picture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wstead\Pictures\phot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244400" cy="3182400"/>
                    </a:xfrm>
                    <a:prstGeom prst="rect">
                      <a:avLst/>
                    </a:prstGeom>
                    <a:noFill/>
                    <a:ln>
                      <a:noFill/>
                    </a:ln>
                  </pic:spPr>
                </pic:pic>
              </a:graphicData>
            </a:graphic>
          </wp:inline>
        </w:drawing>
      </w:r>
      <w:r>
        <w:rPr>
          <w:rFonts w:ascii="Arial" w:hAnsi="Arial" w:cs="Arial"/>
          <w:bCs/>
          <w:i/>
          <w:color w:val="595959"/>
          <w:sz w:val="32"/>
          <w:szCs w:val="32"/>
          <w:lang w:eastAsia="en-AU"/>
        </w:rPr>
        <w:t>Safety Mirror installed at Driveway Entrance.   Now we can see pedestrians coming when exiting the property.</w:t>
      </w:r>
    </w:p>
    <w:sectPr w:rsidR="00E927A8" w:rsidRPr="008D365D" w:rsidSect="0085588C">
      <w:headerReference w:type="default" r:id="rId11"/>
      <w:pgSz w:w="11906" w:h="16838" w:code="9"/>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8A" w:rsidRDefault="008F3D8A" w:rsidP="001869E9">
      <w:pPr>
        <w:spacing w:after="0" w:line="240" w:lineRule="auto"/>
      </w:pPr>
      <w:r>
        <w:separator/>
      </w:r>
    </w:p>
  </w:endnote>
  <w:endnote w:type="continuationSeparator" w:id="0">
    <w:p w:rsidR="008F3D8A" w:rsidRDefault="008F3D8A" w:rsidP="001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8A" w:rsidRDefault="008F3D8A" w:rsidP="001869E9">
      <w:pPr>
        <w:spacing w:after="0" w:line="240" w:lineRule="auto"/>
      </w:pPr>
      <w:r>
        <w:separator/>
      </w:r>
    </w:p>
  </w:footnote>
  <w:footnote w:type="continuationSeparator" w:id="0">
    <w:p w:rsidR="008F3D8A" w:rsidRDefault="008F3D8A" w:rsidP="0018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E9" w:rsidRPr="001869E9" w:rsidRDefault="0075236D" w:rsidP="009F5623">
    <w:pPr>
      <w:pStyle w:val="Header"/>
      <w:ind w:left="-567"/>
    </w:pPr>
    <w:r>
      <w:rPr>
        <w:noProof/>
        <w:lang w:eastAsia="en-AU"/>
      </w:rPr>
      <w:drawing>
        <wp:anchor distT="0" distB="0" distL="114300" distR="114300" simplePos="0" relativeHeight="251657728" behindDoc="1" locked="0" layoutInCell="1" allowOverlap="1">
          <wp:simplePos x="0" y="0"/>
          <wp:positionH relativeFrom="page">
            <wp:posOffset>6985</wp:posOffset>
          </wp:positionH>
          <wp:positionV relativeFrom="paragraph">
            <wp:posOffset>-440055</wp:posOffset>
          </wp:positionV>
          <wp:extent cx="7534275" cy="106572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550"/>
    <w:multiLevelType w:val="hybridMultilevel"/>
    <w:tmpl w:val="3E5CDD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A059D"/>
    <w:multiLevelType w:val="hybridMultilevel"/>
    <w:tmpl w:val="8E4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F03BFD"/>
    <w:multiLevelType w:val="multilevel"/>
    <w:tmpl w:val="19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31048"/>
    <w:multiLevelType w:val="hybridMultilevel"/>
    <w:tmpl w:val="9DC068F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AD7A8FC6">
      <w:start w:val="1"/>
      <w:numFmt w:val="decimal"/>
      <w:lvlText w:val="%3."/>
      <w:lvlJc w:val="right"/>
      <w:pPr>
        <w:ind w:left="2880" w:hanging="180"/>
      </w:pPr>
      <w:rPr>
        <w:rFonts w:ascii="Calibri" w:eastAsia="Calibri" w:hAnsi="Calibri" w:cs="Times New Roman"/>
      </w:r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4" w15:restartNumberingAfterBreak="0">
    <w:nsid w:val="512A0B27"/>
    <w:multiLevelType w:val="hybridMultilevel"/>
    <w:tmpl w:val="09FC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A6EC0"/>
    <w:multiLevelType w:val="hybridMultilevel"/>
    <w:tmpl w:val="57EA3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313FDE"/>
    <w:multiLevelType w:val="hybridMultilevel"/>
    <w:tmpl w:val="BD54C700"/>
    <w:lvl w:ilvl="0" w:tplc="9F564D0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BE8619F"/>
    <w:multiLevelType w:val="hybridMultilevel"/>
    <w:tmpl w:val="E36E8FB4"/>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77E1353C"/>
    <w:multiLevelType w:val="hybridMultilevel"/>
    <w:tmpl w:val="12C6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E9"/>
    <w:rsid w:val="00001891"/>
    <w:rsid w:val="00002052"/>
    <w:rsid w:val="00020092"/>
    <w:rsid w:val="000357B2"/>
    <w:rsid w:val="00035848"/>
    <w:rsid w:val="00062F4B"/>
    <w:rsid w:val="000743C3"/>
    <w:rsid w:val="00080DAB"/>
    <w:rsid w:val="000812AC"/>
    <w:rsid w:val="000A24B6"/>
    <w:rsid w:val="000B2F8F"/>
    <w:rsid w:val="000B636E"/>
    <w:rsid w:val="000B6371"/>
    <w:rsid w:val="001073E5"/>
    <w:rsid w:val="00107A0D"/>
    <w:rsid w:val="00114DE5"/>
    <w:rsid w:val="00122B73"/>
    <w:rsid w:val="00127547"/>
    <w:rsid w:val="00147D70"/>
    <w:rsid w:val="001552C1"/>
    <w:rsid w:val="00170919"/>
    <w:rsid w:val="00174FD5"/>
    <w:rsid w:val="0018105D"/>
    <w:rsid w:val="001869E9"/>
    <w:rsid w:val="00194477"/>
    <w:rsid w:val="001A1D17"/>
    <w:rsid w:val="001B2829"/>
    <w:rsid w:val="001C1E28"/>
    <w:rsid w:val="001F06FD"/>
    <w:rsid w:val="001F24F9"/>
    <w:rsid w:val="00214F28"/>
    <w:rsid w:val="00237879"/>
    <w:rsid w:val="00255E55"/>
    <w:rsid w:val="002A427A"/>
    <w:rsid w:val="002E5D22"/>
    <w:rsid w:val="00302CFF"/>
    <w:rsid w:val="003507BC"/>
    <w:rsid w:val="00365118"/>
    <w:rsid w:val="00391D86"/>
    <w:rsid w:val="003C2C47"/>
    <w:rsid w:val="003C2CB1"/>
    <w:rsid w:val="003D18CF"/>
    <w:rsid w:val="003E2FFD"/>
    <w:rsid w:val="004045A9"/>
    <w:rsid w:val="0040522B"/>
    <w:rsid w:val="00406E27"/>
    <w:rsid w:val="0041197D"/>
    <w:rsid w:val="00417930"/>
    <w:rsid w:val="00442DBC"/>
    <w:rsid w:val="00446114"/>
    <w:rsid w:val="00464A3C"/>
    <w:rsid w:val="0047131A"/>
    <w:rsid w:val="00471C9D"/>
    <w:rsid w:val="00496A6D"/>
    <w:rsid w:val="004B127C"/>
    <w:rsid w:val="004B5CC1"/>
    <w:rsid w:val="004E1F58"/>
    <w:rsid w:val="004E483C"/>
    <w:rsid w:val="004F1F82"/>
    <w:rsid w:val="004F3307"/>
    <w:rsid w:val="00540917"/>
    <w:rsid w:val="00543E17"/>
    <w:rsid w:val="005715D4"/>
    <w:rsid w:val="00594F72"/>
    <w:rsid w:val="005A3280"/>
    <w:rsid w:val="005A33BE"/>
    <w:rsid w:val="005F2812"/>
    <w:rsid w:val="005F4D9D"/>
    <w:rsid w:val="00613875"/>
    <w:rsid w:val="00622348"/>
    <w:rsid w:val="0063057A"/>
    <w:rsid w:val="006319F7"/>
    <w:rsid w:val="006332A9"/>
    <w:rsid w:val="0063606E"/>
    <w:rsid w:val="006677CB"/>
    <w:rsid w:val="00675C95"/>
    <w:rsid w:val="00682680"/>
    <w:rsid w:val="006940AB"/>
    <w:rsid w:val="00697B06"/>
    <w:rsid w:val="006C2AAF"/>
    <w:rsid w:val="006D0F01"/>
    <w:rsid w:val="006F62B4"/>
    <w:rsid w:val="00716464"/>
    <w:rsid w:val="007219B2"/>
    <w:rsid w:val="00721BBE"/>
    <w:rsid w:val="00725A40"/>
    <w:rsid w:val="00727168"/>
    <w:rsid w:val="00737D1C"/>
    <w:rsid w:val="0075236D"/>
    <w:rsid w:val="007544E3"/>
    <w:rsid w:val="0079763D"/>
    <w:rsid w:val="007B0E12"/>
    <w:rsid w:val="007C12F9"/>
    <w:rsid w:val="007C68FE"/>
    <w:rsid w:val="00805166"/>
    <w:rsid w:val="00842FC7"/>
    <w:rsid w:val="00850704"/>
    <w:rsid w:val="00853707"/>
    <w:rsid w:val="0085588C"/>
    <w:rsid w:val="008A3EC2"/>
    <w:rsid w:val="008A3F7D"/>
    <w:rsid w:val="008B6A10"/>
    <w:rsid w:val="008D365D"/>
    <w:rsid w:val="008D489A"/>
    <w:rsid w:val="008D5148"/>
    <w:rsid w:val="008E0601"/>
    <w:rsid w:val="008F1879"/>
    <w:rsid w:val="008F3D8A"/>
    <w:rsid w:val="00905C36"/>
    <w:rsid w:val="00914B6E"/>
    <w:rsid w:val="009215B0"/>
    <w:rsid w:val="009307F8"/>
    <w:rsid w:val="00944E3D"/>
    <w:rsid w:val="00963E4E"/>
    <w:rsid w:val="00974959"/>
    <w:rsid w:val="0097789F"/>
    <w:rsid w:val="00980B10"/>
    <w:rsid w:val="00985350"/>
    <w:rsid w:val="009868A2"/>
    <w:rsid w:val="009A5677"/>
    <w:rsid w:val="009B5C01"/>
    <w:rsid w:val="009C028C"/>
    <w:rsid w:val="009C357D"/>
    <w:rsid w:val="009E39CE"/>
    <w:rsid w:val="009E52E3"/>
    <w:rsid w:val="009E7D26"/>
    <w:rsid w:val="009F41AF"/>
    <w:rsid w:val="009F5623"/>
    <w:rsid w:val="00A078D5"/>
    <w:rsid w:val="00A1720E"/>
    <w:rsid w:val="00A43E75"/>
    <w:rsid w:val="00A5184D"/>
    <w:rsid w:val="00A86D9E"/>
    <w:rsid w:val="00AA02C4"/>
    <w:rsid w:val="00AA7978"/>
    <w:rsid w:val="00AC012B"/>
    <w:rsid w:val="00AC6CCE"/>
    <w:rsid w:val="00AE0DB2"/>
    <w:rsid w:val="00AF1CEE"/>
    <w:rsid w:val="00B12A02"/>
    <w:rsid w:val="00B13463"/>
    <w:rsid w:val="00B2315F"/>
    <w:rsid w:val="00B263AC"/>
    <w:rsid w:val="00B47CBF"/>
    <w:rsid w:val="00B578DA"/>
    <w:rsid w:val="00B76A37"/>
    <w:rsid w:val="00B92C5E"/>
    <w:rsid w:val="00B97F58"/>
    <w:rsid w:val="00BA3F0A"/>
    <w:rsid w:val="00BC73C0"/>
    <w:rsid w:val="00BE15CD"/>
    <w:rsid w:val="00BF237E"/>
    <w:rsid w:val="00BF5411"/>
    <w:rsid w:val="00C14D74"/>
    <w:rsid w:val="00C80260"/>
    <w:rsid w:val="00CC49B8"/>
    <w:rsid w:val="00CC6C79"/>
    <w:rsid w:val="00CE4ADF"/>
    <w:rsid w:val="00D613A4"/>
    <w:rsid w:val="00D64BB5"/>
    <w:rsid w:val="00D76906"/>
    <w:rsid w:val="00DB7A48"/>
    <w:rsid w:val="00DC15FE"/>
    <w:rsid w:val="00DC5860"/>
    <w:rsid w:val="00DD1521"/>
    <w:rsid w:val="00DD69F0"/>
    <w:rsid w:val="00DE4296"/>
    <w:rsid w:val="00DE7DCF"/>
    <w:rsid w:val="00DF11E9"/>
    <w:rsid w:val="00DF17C4"/>
    <w:rsid w:val="00DF436A"/>
    <w:rsid w:val="00E1704E"/>
    <w:rsid w:val="00E44BC8"/>
    <w:rsid w:val="00E53541"/>
    <w:rsid w:val="00E571D8"/>
    <w:rsid w:val="00E653B7"/>
    <w:rsid w:val="00E767FE"/>
    <w:rsid w:val="00E8247F"/>
    <w:rsid w:val="00E927A8"/>
    <w:rsid w:val="00E94737"/>
    <w:rsid w:val="00EC7AD3"/>
    <w:rsid w:val="00ED73C2"/>
    <w:rsid w:val="00EE142D"/>
    <w:rsid w:val="00EF64C1"/>
    <w:rsid w:val="00F153E3"/>
    <w:rsid w:val="00F20BD9"/>
    <w:rsid w:val="00F271FF"/>
    <w:rsid w:val="00F63297"/>
    <w:rsid w:val="00F72D29"/>
    <w:rsid w:val="00F732EB"/>
    <w:rsid w:val="00F73FEC"/>
    <w:rsid w:val="00F90D9E"/>
    <w:rsid w:val="00FA5DEA"/>
    <w:rsid w:val="00FC61B0"/>
    <w:rsid w:val="00FE4E64"/>
    <w:rsid w:val="00FE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2F3F3-EF5B-4947-800A-5030E9B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E9"/>
  </w:style>
  <w:style w:type="paragraph" w:styleId="Footer">
    <w:name w:val="footer"/>
    <w:basedOn w:val="Normal"/>
    <w:link w:val="FooterChar"/>
    <w:unhideWhenUsed/>
    <w:rsid w:val="0018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E9"/>
  </w:style>
  <w:style w:type="character" w:styleId="Hyperlink">
    <w:name w:val="Hyperlink"/>
    <w:rsid w:val="00AF1CEE"/>
    <w:rPr>
      <w:color w:val="0000FF"/>
      <w:u w:val="single"/>
    </w:rPr>
  </w:style>
  <w:style w:type="character" w:styleId="PageNumber">
    <w:name w:val="page number"/>
    <w:rsid w:val="00AF1CEE"/>
  </w:style>
  <w:style w:type="table" w:styleId="TableGrid">
    <w:name w:val="Table Grid"/>
    <w:basedOn w:val="TableNormal"/>
    <w:uiPriority w:val="39"/>
    <w:rsid w:val="0010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D9E"/>
    <w:pPr>
      <w:spacing w:after="30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540917"/>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D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323">
      <w:bodyDiv w:val="1"/>
      <w:marLeft w:val="0"/>
      <w:marRight w:val="0"/>
      <w:marTop w:val="0"/>
      <w:marBottom w:val="0"/>
      <w:divBdr>
        <w:top w:val="none" w:sz="0" w:space="0" w:color="auto"/>
        <w:left w:val="none" w:sz="0" w:space="0" w:color="auto"/>
        <w:bottom w:val="none" w:sz="0" w:space="0" w:color="auto"/>
        <w:right w:val="none" w:sz="0" w:space="0" w:color="auto"/>
      </w:divBdr>
    </w:div>
    <w:div w:id="552959945">
      <w:bodyDiv w:val="1"/>
      <w:marLeft w:val="0"/>
      <w:marRight w:val="0"/>
      <w:marTop w:val="0"/>
      <w:marBottom w:val="0"/>
      <w:divBdr>
        <w:top w:val="none" w:sz="0" w:space="0" w:color="auto"/>
        <w:left w:val="none" w:sz="0" w:space="0" w:color="auto"/>
        <w:bottom w:val="none" w:sz="0" w:space="0" w:color="auto"/>
        <w:right w:val="none" w:sz="0" w:space="0" w:color="auto"/>
      </w:divBdr>
      <w:divsChild>
        <w:div w:id="1982537214">
          <w:marLeft w:val="0"/>
          <w:marRight w:val="0"/>
          <w:marTop w:val="0"/>
          <w:marBottom w:val="0"/>
          <w:divBdr>
            <w:top w:val="none" w:sz="0" w:space="0" w:color="auto"/>
            <w:left w:val="none" w:sz="0" w:space="0" w:color="auto"/>
            <w:bottom w:val="none" w:sz="0" w:space="0" w:color="auto"/>
            <w:right w:val="none" w:sz="0" w:space="0" w:color="auto"/>
          </w:divBdr>
          <w:divsChild>
            <w:div w:id="428086283">
              <w:marLeft w:val="0"/>
              <w:marRight w:val="0"/>
              <w:marTop w:val="0"/>
              <w:marBottom w:val="0"/>
              <w:divBdr>
                <w:top w:val="none" w:sz="0" w:space="0" w:color="auto"/>
                <w:left w:val="none" w:sz="0" w:space="0" w:color="auto"/>
                <w:bottom w:val="none" w:sz="0" w:space="0" w:color="auto"/>
                <w:right w:val="none" w:sz="0" w:space="0" w:color="auto"/>
              </w:divBdr>
              <w:divsChild>
                <w:div w:id="705564570">
                  <w:marLeft w:val="0"/>
                  <w:marRight w:val="0"/>
                  <w:marTop w:val="0"/>
                  <w:marBottom w:val="0"/>
                  <w:divBdr>
                    <w:top w:val="none" w:sz="0" w:space="0" w:color="auto"/>
                    <w:left w:val="none" w:sz="0" w:space="0" w:color="auto"/>
                    <w:bottom w:val="none" w:sz="0" w:space="0" w:color="auto"/>
                    <w:right w:val="none" w:sz="0" w:space="0" w:color="auto"/>
                  </w:divBdr>
                  <w:divsChild>
                    <w:div w:id="1188374885">
                      <w:marLeft w:val="0"/>
                      <w:marRight w:val="0"/>
                      <w:marTop w:val="0"/>
                      <w:marBottom w:val="300"/>
                      <w:divBdr>
                        <w:top w:val="none" w:sz="0" w:space="0" w:color="auto"/>
                        <w:left w:val="none" w:sz="0" w:space="0" w:color="auto"/>
                        <w:bottom w:val="none" w:sz="0" w:space="0" w:color="auto"/>
                        <w:right w:val="none" w:sz="0" w:space="0" w:color="auto"/>
                      </w:divBdr>
                      <w:divsChild>
                        <w:div w:id="54788281">
                          <w:marLeft w:val="0"/>
                          <w:marRight w:val="0"/>
                          <w:marTop w:val="0"/>
                          <w:marBottom w:val="0"/>
                          <w:divBdr>
                            <w:top w:val="none" w:sz="0" w:space="0" w:color="auto"/>
                            <w:left w:val="none" w:sz="0" w:space="0" w:color="auto"/>
                            <w:bottom w:val="none" w:sz="0" w:space="0" w:color="auto"/>
                            <w:right w:val="none" w:sz="0" w:space="0" w:color="auto"/>
                          </w:divBdr>
                          <w:divsChild>
                            <w:div w:id="594635857">
                              <w:marLeft w:val="0"/>
                              <w:marRight w:val="0"/>
                              <w:marTop w:val="0"/>
                              <w:marBottom w:val="0"/>
                              <w:divBdr>
                                <w:top w:val="none" w:sz="0" w:space="0" w:color="auto"/>
                                <w:left w:val="none" w:sz="0" w:space="0" w:color="auto"/>
                                <w:bottom w:val="none" w:sz="0" w:space="0" w:color="auto"/>
                                <w:right w:val="none" w:sz="0" w:space="0" w:color="auto"/>
                              </w:divBdr>
                              <w:divsChild>
                                <w:div w:id="711006344">
                                  <w:marLeft w:val="0"/>
                                  <w:marRight w:val="0"/>
                                  <w:marTop w:val="0"/>
                                  <w:marBottom w:val="0"/>
                                  <w:divBdr>
                                    <w:top w:val="none" w:sz="0" w:space="0" w:color="auto"/>
                                    <w:left w:val="none" w:sz="0" w:space="0" w:color="auto"/>
                                    <w:bottom w:val="none" w:sz="0" w:space="0" w:color="auto"/>
                                    <w:right w:val="none" w:sz="0" w:space="0" w:color="auto"/>
                                  </w:divBdr>
                                  <w:divsChild>
                                    <w:div w:id="275526894">
                                      <w:marLeft w:val="0"/>
                                      <w:marRight w:val="0"/>
                                      <w:marTop w:val="0"/>
                                      <w:marBottom w:val="0"/>
                                      <w:divBdr>
                                        <w:top w:val="none" w:sz="0" w:space="0" w:color="auto"/>
                                        <w:left w:val="none" w:sz="0" w:space="0" w:color="auto"/>
                                        <w:bottom w:val="none" w:sz="0" w:space="0" w:color="auto"/>
                                        <w:right w:val="none" w:sz="0" w:space="0" w:color="auto"/>
                                      </w:divBdr>
                                      <w:divsChild>
                                        <w:div w:id="724448880">
                                          <w:marLeft w:val="0"/>
                                          <w:marRight w:val="0"/>
                                          <w:marTop w:val="0"/>
                                          <w:marBottom w:val="0"/>
                                          <w:divBdr>
                                            <w:top w:val="none" w:sz="0" w:space="0" w:color="auto"/>
                                            <w:left w:val="none" w:sz="0" w:space="0" w:color="auto"/>
                                            <w:bottom w:val="none" w:sz="0" w:space="0" w:color="auto"/>
                                            <w:right w:val="none" w:sz="0" w:space="0" w:color="auto"/>
                                          </w:divBdr>
                                          <w:divsChild>
                                            <w:div w:id="842360130">
                                              <w:marLeft w:val="0"/>
                                              <w:marRight w:val="0"/>
                                              <w:marTop w:val="0"/>
                                              <w:marBottom w:val="0"/>
                                              <w:divBdr>
                                                <w:top w:val="none" w:sz="0" w:space="0" w:color="auto"/>
                                                <w:left w:val="none" w:sz="0" w:space="0" w:color="auto"/>
                                                <w:bottom w:val="none" w:sz="0" w:space="0" w:color="auto"/>
                                                <w:right w:val="none" w:sz="0" w:space="0" w:color="auto"/>
                                              </w:divBdr>
                                              <w:divsChild>
                                                <w:div w:id="260837475">
                                                  <w:marLeft w:val="0"/>
                                                  <w:marRight w:val="0"/>
                                                  <w:marTop w:val="0"/>
                                                  <w:marBottom w:val="0"/>
                                                  <w:divBdr>
                                                    <w:top w:val="none" w:sz="0" w:space="0" w:color="auto"/>
                                                    <w:left w:val="none" w:sz="0" w:space="0" w:color="auto"/>
                                                    <w:bottom w:val="none" w:sz="0" w:space="0" w:color="auto"/>
                                                    <w:right w:val="none" w:sz="0" w:space="0" w:color="auto"/>
                                                  </w:divBdr>
                                                  <w:divsChild>
                                                    <w:div w:id="107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003992">
      <w:bodyDiv w:val="1"/>
      <w:marLeft w:val="0"/>
      <w:marRight w:val="0"/>
      <w:marTop w:val="0"/>
      <w:marBottom w:val="0"/>
      <w:divBdr>
        <w:top w:val="none" w:sz="0" w:space="0" w:color="auto"/>
        <w:left w:val="none" w:sz="0" w:space="0" w:color="auto"/>
        <w:bottom w:val="none" w:sz="0" w:space="0" w:color="auto"/>
        <w:right w:val="none" w:sz="0" w:space="0" w:color="auto"/>
      </w:divBdr>
    </w:div>
    <w:div w:id="1160074116">
      <w:bodyDiv w:val="1"/>
      <w:marLeft w:val="0"/>
      <w:marRight w:val="0"/>
      <w:marTop w:val="0"/>
      <w:marBottom w:val="0"/>
      <w:divBdr>
        <w:top w:val="none" w:sz="0" w:space="0" w:color="auto"/>
        <w:left w:val="none" w:sz="0" w:space="0" w:color="auto"/>
        <w:bottom w:val="none" w:sz="0" w:space="0" w:color="auto"/>
        <w:right w:val="none" w:sz="0" w:space="0" w:color="auto"/>
      </w:divBdr>
    </w:div>
    <w:div w:id="17700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Hocking</dc:creator>
  <cp:keywords/>
  <cp:lastModifiedBy>newstead</cp:lastModifiedBy>
  <cp:revision>12</cp:revision>
  <cp:lastPrinted>2015-06-30T23:25:00Z</cp:lastPrinted>
  <dcterms:created xsi:type="dcterms:W3CDTF">2015-06-15T03:06:00Z</dcterms:created>
  <dcterms:modified xsi:type="dcterms:W3CDTF">2015-06-30T23:27:00Z</dcterms:modified>
</cp:coreProperties>
</file>